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4602" w14:textId="0E2BFAB7" w:rsidR="00E84271" w:rsidRPr="003A17A9" w:rsidRDefault="004E7561" w:rsidP="003A17A9">
      <w:pPr>
        <w:spacing w:after="0" w:line="240" w:lineRule="auto"/>
        <w:jc w:val="center"/>
        <w:rPr>
          <w:rFonts w:ascii="Calibri" w:hAnsi="Calibri" w:cs="Calibri"/>
          <w:b/>
          <w:bCs/>
        </w:rPr>
      </w:pPr>
      <w:r w:rsidRPr="003A17A9">
        <w:rPr>
          <w:rFonts w:ascii="Calibri" w:hAnsi="Calibri" w:cs="Calibri"/>
          <w:b/>
          <w:bCs/>
        </w:rPr>
        <w:t>2024 Team Training Application Frequently Asked Questions</w:t>
      </w:r>
    </w:p>
    <w:p w14:paraId="731EFBFD" w14:textId="1981C871" w:rsidR="003A17A9" w:rsidRPr="003A17A9" w:rsidRDefault="003A17A9" w:rsidP="003A17A9">
      <w:pPr>
        <w:spacing w:after="0" w:line="240" w:lineRule="auto"/>
        <w:jc w:val="center"/>
        <w:rPr>
          <w:rFonts w:ascii="Calibri" w:hAnsi="Calibri" w:cs="Calibri"/>
        </w:rPr>
      </w:pPr>
      <w:r w:rsidRPr="003A17A9">
        <w:rPr>
          <w:rFonts w:ascii="Calibri" w:hAnsi="Calibri" w:cs="Calibri"/>
        </w:rPr>
        <w:t xml:space="preserve">Tuesday </w:t>
      </w:r>
      <w:r w:rsidR="004D564A">
        <w:rPr>
          <w:rFonts w:ascii="Calibri" w:hAnsi="Calibri" w:cs="Calibri"/>
        </w:rPr>
        <w:t>October 22</w:t>
      </w:r>
      <w:r w:rsidRPr="003A17A9">
        <w:rPr>
          <w:rFonts w:ascii="Calibri" w:hAnsi="Calibri" w:cs="Calibri"/>
        </w:rPr>
        <w:t xml:space="preserve">-Thursday </w:t>
      </w:r>
      <w:r w:rsidR="004D564A">
        <w:rPr>
          <w:rFonts w:ascii="Calibri" w:hAnsi="Calibri" w:cs="Calibri"/>
        </w:rPr>
        <w:t>October 24</w:t>
      </w:r>
      <w:r w:rsidRPr="003A17A9">
        <w:rPr>
          <w:rFonts w:ascii="Calibri" w:hAnsi="Calibri" w:cs="Calibri"/>
        </w:rPr>
        <w:t xml:space="preserve"> </w:t>
      </w:r>
    </w:p>
    <w:p w14:paraId="18262C26" w14:textId="49A94393" w:rsidR="003A17A9" w:rsidRPr="003A17A9" w:rsidRDefault="003972EC" w:rsidP="003A17A9">
      <w:pPr>
        <w:spacing w:after="0" w:line="240" w:lineRule="auto"/>
        <w:jc w:val="center"/>
        <w:rPr>
          <w:rFonts w:ascii="Calibri" w:hAnsi="Calibri" w:cs="Calibri"/>
        </w:rPr>
      </w:pPr>
      <w:r>
        <w:rPr>
          <w:rFonts w:ascii="Calibri" w:hAnsi="Calibri" w:cs="Calibri"/>
        </w:rPr>
        <w:t>Minneapolis</w:t>
      </w:r>
      <w:r w:rsidR="003A17A9" w:rsidRPr="003A17A9">
        <w:rPr>
          <w:rFonts w:ascii="Calibri" w:hAnsi="Calibri" w:cs="Calibri"/>
        </w:rPr>
        <w:t>, MN</w:t>
      </w:r>
    </w:p>
    <w:p w14:paraId="45D61F08" w14:textId="77777777" w:rsidR="003A17A9" w:rsidRDefault="003A17A9" w:rsidP="003A17A9">
      <w:pPr>
        <w:spacing w:after="0" w:line="240" w:lineRule="auto"/>
        <w:jc w:val="center"/>
        <w:rPr>
          <w:rFonts w:ascii="Calibri" w:hAnsi="Calibri"/>
        </w:rPr>
      </w:pPr>
    </w:p>
    <w:p w14:paraId="6CFCBDF7" w14:textId="0D78DD8D" w:rsidR="003A17A9" w:rsidRDefault="003A17A9" w:rsidP="003A17A9">
      <w:pPr>
        <w:spacing w:after="0" w:line="240" w:lineRule="auto"/>
        <w:rPr>
          <w:rFonts w:ascii="Calibri" w:hAnsi="Calibri"/>
        </w:rPr>
      </w:pPr>
      <w:r>
        <w:rPr>
          <w:rFonts w:ascii="Calibri" w:hAnsi="Calibri"/>
          <w:u w:val="single"/>
        </w:rPr>
        <w:t>Applications open</w:t>
      </w:r>
      <w:r>
        <w:rPr>
          <w:rFonts w:ascii="Calibri" w:hAnsi="Calibri"/>
        </w:rPr>
        <w:t>: May 1</w:t>
      </w:r>
    </w:p>
    <w:p w14:paraId="3710A2D1" w14:textId="0302CD7C" w:rsidR="003A17A9" w:rsidRDefault="003A17A9" w:rsidP="003A17A9">
      <w:pPr>
        <w:spacing w:after="0" w:line="240" w:lineRule="auto"/>
        <w:rPr>
          <w:rFonts w:ascii="Calibri" w:hAnsi="Calibri"/>
        </w:rPr>
      </w:pPr>
      <w:r>
        <w:rPr>
          <w:rFonts w:ascii="Calibri" w:hAnsi="Calibri"/>
          <w:u w:val="single"/>
        </w:rPr>
        <w:t>Pre-requisites open</w:t>
      </w:r>
      <w:r>
        <w:rPr>
          <w:rFonts w:ascii="Calibri" w:hAnsi="Calibri"/>
        </w:rPr>
        <w:t>: June 1</w:t>
      </w:r>
      <w:r w:rsidR="00CA11BD">
        <w:rPr>
          <w:rFonts w:ascii="Calibri" w:hAnsi="Calibri"/>
        </w:rPr>
        <w:t xml:space="preserve"> </w:t>
      </w:r>
    </w:p>
    <w:p w14:paraId="3E872330" w14:textId="615DCC2A" w:rsidR="00CA11BD" w:rsidRPr="00CA11BD" w:rsidRDefault="003A17A9" w:rsidP="003A17A9">
      <w:pPr>
        <w:spacing w:after="0" w:line="240" w:lineRule="auto"/>
        <w:rPr>
          <w:rFonts w:ascii="Calibri" w:hAnsi="Calibri"/>
        </w:rPr>
      </w:pPr>
      <w:r>
        <w:rPr>
          <w:rFonts w:ascii="Calibri" w:hAnsi="Calibri"/>
          <w:u w:val="single"/>
        </w:rPr>
        <w:t>Applications close</w:t>
      </w:r>
      <w:r>
        <w:rPr>
          <w:rFonts w:ascii="Calibri" w:hAnsi="Calibri"/>
        </w:rPr>
        <w:t>: September 23</w:t>
      </w:r>
    </w:p>
    <w:p w14:paraId="0B0DD66A" w14:textId="77777777" w:rsidR="002E53F7" w:rsidRDefault="002E53F7" w:rsidP="002E53F7">
      <w:pPr>
        <w:spacing w:after="0" w:line="240" w:lineRule="auto"/>
        <w:rPr>
          <w:rFonts w:ascii="Calibri" w:hAnsi="Calibri"/>
        </w:rPr>
      </w:pPr>
      <w:r w:rsidRPr="00CA11BD">
        <w:rPr>
          <w:rFonts w:ascii="Calibri" w:hAnsi="Calibri"/>
          <w:u w:val="single"/>
        </w:rPr>
        <w:t>Prerequisite completion</w:t>
      </w:r>
      <w:r w:rsidRPr="002E53F7">
        <w:rPr>
          <w:rFonts w:ascii="Calibri" w:hAnsi="Calibri"/>
        </w:rPr>
        <w:t>:</w:t>
      </w:r>
      <w:r>
        <w:rPr>
          <w:rFonts w:ascii="Calibri" w:hAnsi="Calibri"/>
        </w:rPr>
        <w:t xml:space="preserve"> October 7</w:t>
      </w:r>
    </w:p>
    <w:p w14:paraId="512C02E0" w14:textId="77777777" w:rsidR="003A17A9" w:rsidRDefault="003A17A9" w:rsidP="003A17A9">
      <w:pPr>
        <w:spacing w:after="0" w:line="240" w:lineRule="auto"/>
        <w:rPr>
          <w:b/>
          <w:bCs/>
        </w:rPr>
      </w:pPr>
    </w:p>
    <w:p w14:paraId="40540026" w14:textId="104D1E04" w:rsidR="00895F0C" w:rsidRPr="00895F0C" w:rsidRDefault="00895F0C" w:rsidP="00895F0C">
      <w:pPr>
        <w:spacing w:after="0"/>
        <w:rPr>
          <w:rFonts w:ascii="Calibri" w:hAnsi="Calibri"/>
          <w:b/>
          <w:bCs/>
          <w:color w:val="00B0F0"/>
        </w:rPr>
      </w:pPr>
      <w:r w:rsidRPr="00895F0C">
        <w:rPr>
          <w:rFonts w:ascii="Calibri" w:hAnsi="Calibri"/>
          <w:b/>
          <w:bCs/>
          <w:color w:val="00B0F0"/>
        </w:rPr>
        <w:t>Eligibility</w:t>
      </w:r>
    </w:p>
    <w:p w14:paraId="1BC50201" w14:textId="44FB3DC6" w:rsidR="00895F0C" w:rsidRDefault="00895F0C" w:rsidP="00895F0C">
      <w:pPr>
        <w:spacing w:after="0"/>
        <w:rPr>
          <w:rFonts w:ascii="Calibri" w:hAnsi="Calibri"/>
          <w:b/>
          <w:bCs/>
        </w:rPr>
      </w:pPr>
      <w:r>
        <w:rPr>
          <w:rFonts w:ascii="Calibri" w:hAnsi="Calibri"/>
          <w:b/>
          <w:bCs/>
        </w:rPr>
        <w:t xml:space="preserve">What are </w:t>
      </w:r>
      <w:r w:rsidR="00BF3EC3">
        <w:rPr>
          <w:rFonts w:ascii="Calibri" w:hAnsi="Calibri"/>
          <w:b/>
          <w:bCs/>
        </w:rPr>
        <w:t xml:space="preserve">the </w:t>
      </w:r>
      <w:r>
        <w:rPr>
          <w:rFonts w:ascii="Calibri" w:hAnsi="Calibri"/>
          <w:b/>
          <w:bCs/>
        </w:rPr>
        <w:t xml:space="preserve">eligibility requirements to apply for Team Training? </w:t>
      </w:r>
    </w:p>
    <w:p w14:paraId="5844F1D4" w14:textId="65C9759B" w:rsidR="00895F0C" w:rsidRPr="00895F0C" w:rsidRDefault="00895F0C" w:rsidP="00895F0C">
      <w:pPr>
        <w:spacing w:after="0" w:line="240" w:lineRule="auto"/>
        <w:rPr>
          <w:rFonts w:ascii="Calibri" w:hAnsi="Calibri"/>
          <w:b/>
          <w:bCs/>
        </w:rPr>
      </w:pPr>
      <w:r w:rsidRPr="00895F0C">
        <w:rPr>
          <w:rFonts w:ascii="Calibri" w:hAnsi="Calibri"/>
        </w:rPr>
        <w:t>To be eligible to apply, participants must be an actively working licensed full-time employee</w:t>
      </w:r>
      <w:r w:rsidR="001E6308">
        <w:rPr>
          <w:rFonts w:ascii="Calibri" w:hAnsi="Calibri"/>
        </w:rPr>
        <w:t>, MD fellow, or full-time</w:t>
      </w:r>
      <w:r w:rsidRPr="00895F0C">
        <w:rPr>
          <w:rFonts w:ascii="Calibri" w:hAnsi="Calibri"/>
        </w:rPr>
        <w:t xml:space="preserve"> student </w:t>
      </w:r>
      <w:r w:rsidR="001E6308">
        <w:rPr>
          <w:rFonts w:ascii="Calibri" w:hAnsi="Calibri"/>
        </w:rPr>
        <w:t>in one of the targeted professions listed.</w:t>
      </w:r>
      <w:r w:rsidR="001E6308" w:rsidRPr="00895F0C" w:rsidDel="001E6308">
        <w:rPr>
          <w:rFonts w:ascii="Calibri" w:hAnsi="Calibri"/>
        </w:rPr>
        <w:t xml:space="preserve"> </w:t>
      </w:r>
      <w:r w:rsidRPr="00895F0C">
        <w:rPr>
          <w:rFonts w:ascii="Calibri" w:hAnsi="Calibri"/>
        </w:rPr>
        <w:br/>
      </w:r>
    </w:p>
    <w:p w14:paraId="71244373" w14:textId="77777777" w:rsidR="00895F0C" w:rsidRPr="00895F0C" w:rsidRDefault="00895F0C" w:rsidP="00895F0C">
      <w:pPr>
        <w:spacing w:after="0"/>
        <w:rPr>
          <w:rFonts w:ascii="Calibri" w:hAnsi="Calibri"/>
          <w:b/>
          <w:bCs/>
          <w:color w:val="00B0F0"/>
        </w:rPr>
      </w:pPr>
      <w:r w:rsidRPr="00895F0C">
        <w:rPr>
          <w:rFonts w:ascii="Calibri" w:hAnsi="Calibri"/>
          <w:b/>
          <w:bCs/>
          <w:color w:val="00B0F0"/>
        </w:rPr>
        <w:t>Applications</w:t>
      </w:r>
    </w:p>
    <w:p w14:paraId="173C789C" w14:textId="77777777" w:rsidR="00895F0C" w:rsidRPr="00895F0C" w:rsidRDefault="00895F0C" w:rsidP="00895F0C">
      <w:pPr>
        <w:spacing w:after="0" w:line="240" w:lineRule="auto"/>
        <w:rPr>
          <w:rFonts w:ascii="Calibri" w:hAnsi="Calibri"/>
          <w:b/>
          <w:bCs/>
        </w:rPr>
      </w:pPr>
      <w:r w:rsidRPr="00895F0C">
        <w:rPr>
          <w:rFonts w:ascii="Calibri" w:hAnsi="Calibri"/>
          <w:b/>
          <w:bCs/>
        </w:rPr>
        <w:t>Do I need to set</w:t>
      </w:r>
      <w:r>
        <w:rPr>
          <w:rFonts w:ascii="Calibri" w:hAnsi="Calibri"/>
          <w:b/>
          <w:bCs/>
        </w:rPr>
        <w:t xml:space="preserve"> </w:t>
      </w:r>
      <w:r w:rsidRPr="00895F0C">
        <w:rPr>
          <w:rFonts w:ascii="Calibri" w:hAnsi="Calibri"/>
          <w:b/>
          <w:bCs/>
        </w:rPr>
        <w:t>up a Learning Lab account to apply?</w:t>
      </w:r>
    </w:p>
    <w:p w14:paraId="05EBA675" w14:textId="77777777" w:rsidR="00895F0C" w:rsidRDefault="00895F0C" w:rsidP="00895F0C">
      <w:pPr>
        <w:spacing w:after="0" w:line="240" w:lineRule="auto"/>
        <w:rPr>
          <w:rFonts w:ascii="Calibri" w:hAnsi="Calibri"/>
        </w:rPr>
      </w:pPr>
      <w:r>
        <w:rPr>
          <w:rFonts w:ascii="Calibri" w:hAnsi="Calibri"/>
        </w:rPr>
        <w:t xml:space="preserve">No, you do not need to set up a Learning Lab account to apply. </w:t>
      </w:r>
    </w:p>
    <w:p w14:paraId="3C5D894E" w14:textId="77777777" w:rsidR="00895F0C" w:rsidRPr="002E53F7" w:rsidRDefault="00895F0C" w:rsidP="00895F0C">
      <w:pPr>
        <w:spacing w:after="0" w:line="240" w:lineRule="auto"/>
        <w:rPr>
          <w:rFonts w:ascii="Calibri" w:hAnsi="Calibri"/>
          <w:sz w:val="16"/>
          <w:szCs w:val="16"/>
        </w:rPr>
      </w:pPr>
    </w:p>
    <w:p w14:paraId="6B695504" w14:textId="77777777" w:rsidR="00895F0C" w:rsidRPr="00895F0C" w:rsidRDefault="00895F0C" w:rsidP="00895F0C">
      <w:pPr>
        <w:spacing w:after="0" w:line="240" w:lineRule="auto"/>
        <w:rPr>
          <w:rFonts w:ascii="Calibri" w:hAnsi="Calibri"/>
          <w:b/>
          <w:bCs/>
        </w:rPr>
      </w:pPr>
      <w:r w:rsidRPr="00895F0C">
        <w:rPr>
          <w:rFonts w:ascii="Calibri" w:hAnsi="Calibri"/>
          <w:b/>
          <w:bCs/>
        </w:rPr>
        <w:t>Can I apply to Team Training and Advanced Team Training at the same time?</w:t>
      </w:r>
    </w:p>
    <w:p w14:paraId="42EF78EF" w14:textId="7D9230BF" w:rsidR="00895F0C" w:rsidRDefault="00CA11BD" w:rsidP="00895F0C">
      <w:pPr>
        <w:spacing w:after="0" w:line="240" w:lineRule="auto"/>
        <w:rPr>
          <w:rFonts w:ascii="Calibri" w:hAnsi="Calibri"/>
        </w:rPr>
      </w:pPr>
      <w:r>
        <w:rPr>
          <w:rFonts w:ascii="Calibri" w:hAnsi="Calibri"/>
        </w:rPr>
        <w:t>Y</w:t>
      </w:r>
      <w:r w:rsidR="00895F0C">
        <w:rPr>
          <w:rFonts w:ascii="Calibri" w:hAnsi="Calibri"/>
        </w:rPr>
        <w:t xml:space="preserve">ou will need to complete the Team Training application first. Once accepted, you may </w:t>
      </w:r>
      <w:r>
        <w:rPr>
          <w:rFonts w:ascii="Calibri" w:hAnsi="Calibri"/>
        </w:rPr>
        <w:t xml:space="preserve">then </w:t>
      </w:r>
      <w:r w:rsidR="00895F0C">
        <w:rPr>
          <w:rFonts w:ascii="Calibri" w:hAnsi="Calibri"/>
        </w:rPr>
        <w:t xml:space="preserve">apply for Advanced Team Training. </w:t>
      </w:r>
      <w:r>
        <w:rPr>
          <w:rFonts w:ascii="Calibri" w:hAnsi="Calibri"/>
        </w:rPr>
        <w:t xml:space="preserve">Please note these are two separate programs. For accreditation purposes, you will need to complete a separate application for the Advanced Team Training. Although you will be automatically eligible to attend, acceptance will be based on availability of seats. </w:t>
      </w:r>
    </w:p>
    <w:p w14:paraId="13A9895E" w14:textId="77777777" w:rsidR="007D3D25" w:rsidRPr="002E53F7" w:rsidRDefault="007D3D25" w:rsidP="00895F0C">
      <w:pPr>
        <w:spacing w:after="0" w:line="240" w:lineRule="auto"/>
        <w:rPr>
          <w:rFonts w:ascii="Calibri" w:hAnsi="Calibri"/>
          <w:sz w:val="16"/>
          <w:szCs w:val="16"/>
        </w:rPr>
      </w:pPr>
    </w:p>
    <w:p w14:paraId="36C0FC33" w14:textId="6C650120" w:rsidR="007D3D25" w:rsidRPr="007D3D25" w:rsidRDefault="007D3D25" w:rsidP="007D3D25">
      <w:pPr>
        <w:spacing w:after="0" w:line="240" w:lineRule="auto"/>
        <w:rPr>
          <w:rFonts w:ascii="Calibri" w:hAnsi="Calibri" w:cs="Calibri"/>
          <w:color w:val="000000"/>
          <w14:ligatures w14:val="none"/>
        </w:rPr>
      </w:pPr>
      <w:bookmarkStart w:id="0" w:name="_Hlk165025366"/>
      <w:r w:rsidRPr="007D3D25">
        <w:rPr>
          <w:rStyle w:val="Strong"/>
          <w:rFonts w:ascii="Calibri" w:hAnsi="Calibri" w:cs="Calibri"/>
          <w14:ligatures w14:val="none"/>
        </w:rPr>
        <w:t>Does my team have to apply at the same time to receive the team rate?</w:t>
      </w:r>
      <w:r w:rsidRPr="007D3D25">
        <w:rPr>
          <w:rFonts w:ascii="Calibri" w:hAnsi="Calibri" w:cs="Calibri"/>
          <w14:ligatures w14:val="none"/>
        </w:rPr>
        <w:t> </w:t>
      </w:r>
      <w:r w:rsidRPr="007D3D25">
        <w:rPr>
          <w:rFonts w:ascii="Calibri" w:hAnsi="Calibri" w:cs="Calibri"/>
          <w14:ligatures w14:val="none"/>
        </w:rPr>
        <w:br/>
      </w:r>
      <w:r w:rsidRPr="007D3D25">
        <w:rPr>
          <w:rFonts w:ascii="Calibri" w:hAnsi="Calibri" w:cs="Calibri"/>
          <w:color w:val="000000"/>
          <w14:ligatures w14:val="none"/>
        </w:rPr>
        <w:t>No</w:t>
      </w:r>
      <w:r>
        <w:rPr>
          <w:rFonts w:ascii="Calibri" w:hAnsi="Calibri" w:cs="Calibri"/>
          <w:color w:val="000000"/>
          <w14:ligatures w14:val="none"/>
        </w:rPr>
        <w:t xml:space="preserve">, </w:t>
      </w:r>
      <w:r w:rsidR="00CA11BD">
        <w:rPr>
          <w:rFonts w:ascii="Calibri" w:hAnsi="Calibri" w:cs="Calibri"/>
          <w:color w:val="000000"/>
          <w14:ligatures w14:val="none"/>
        </w:rPr>
        <w:t>do not wait! This program can quickly fill, so apply early. Y</w:t>
      </w:r>
      <w:r>
        <w:rPr>
          <w:rFonts w:ascii="Calibri" w:hAnsi="Calibri" w:cs="Calibri"/>
          <w:color w:val="000000"/>
          <w14:ligatures w14:val="none"/>
        </w:rPr>
        <w:t xml:space="preserve">our team does not need to apply at the same time to get the team rate. </w:t>
      </w:r>
      <w:r w:rsidRPr="007D3D25">
        <w:rPr>
          <w:rFonts w:ascii="Calibri" w:hAnsi="Calibri" w:cs="Calibri"/>
          <w:color w:val="000000"/>
          <w14:ligatures w14:val="none"/>
        </w:rPr>
        <w:t>There is a checkbox on the application to indicate you’re attending with a team.</w:t>
      </w:r>
      <w:r>
        <w:rPr>
          <w:rFonts w:ascii="Calibri" w:hAnsi="Calibri" w:cs="Calibri"/>
          <w:color w:val="000000"/>
          <w14:ligatures w14:val="none"/>
        </w:rPr>
        <w:t xml:space="preserve"> Each team member must apply and pay separately.</w:t>
      </w:r>
    </w:p>
    <w:bookmarkEnd w:id="0"/>
    <w:p w14:paraId="42B1B6DC" w14:textId="77777777" w:rsidR="007D3D25" w:rsidRPr="002E53F7" w:rsidRDefault="007D3D25" w:rsidP="00895F0C">
      <w:pPr>
        <w:spacing w:after="0" w:line="240" w:lineRule="auto"/>
        <w:rPr>
          <w:rFonts w:ascii="Calibri" w:hAnsi="Calibri"/>
        </w:rPr>
      </w:pPr>
    </w:p>
    <w:p w14:paraId="18DCA6C0" w14:textId="5456A830" w:rsidR="00895F0C" w:rsidRPr="00895F0C" w:rsidRDefault="00895F0C" w:rsidP="00895F0C">
      <w:pPr>
        <w:spacing w:after="0"/>
        <w:rPr>
          <w:rFonts w:ascii="Calibri" w:hAnsi="Calibri"/>
          <w:b/>
          <w:bCs/>
          <w:color w:val="00B0F0"/>
        </w:rPr>
      </w:pPr>
      <w:r w:rsidRPr="00895F0C">
        <w:rPr>
          <w:rFonts w:ascii="Calibri" w:hAnsi="Calibri"/>
          <w:b/>
          <w:bCs/>
          <w:color w:val="00B0F0"/>
        </w:rPr>
        <w:t>Acceptances</w:t>
      </w:r>
    </w:p>
    <w:p w14:paraId="5604AC63" w14:textId="6BAA0D5C" w:rsidR="00895F0C" w:rsidRPr="00895F0C" w:rsidRDefault="00895F0C" w:rsidP="00895F0C">
      <w:pPr>
        <w:spacing w:after="0" w:line="240" w:lineRule="auto"/>
        <w:rPr>
          <w:rFonts w:ascii="Calibri" w:hAnsi="Calibri"/>
          <w:b/>
          <w:bCs/>
        </w:rPr>
      </w:pPr>
      <w:r w:rsidRPr="00895F0C">
        <w:rPr>
          <w:rFonts w:ascii="Calibri" w:hAnsi="Calibri"/>
          <w:b/>
          <w:bCs/>
        </w:rPr>
        <w:t>What is the next step after the application has been submitted?</w:t>
      </w:r>
    </w:p>
    <w:p w14:paraId="63F5CA39" w14:textId="60ABBB34" w:rsidR="00895F0C" w:rsidRPr="00895F0C" w:rsidRDefault="00895F0C" w:rsidP="00895F0C">
      <w:pPr>
        <w:spacing w:after="0" w:line="240" w:lineRule="auto"/>
        <w:rPr>
          <w:rFonts w:ascii="Calibri" w:hAnsi="Calibri"/>
        </w:rPr>
      </w:pPr>
      <w:r w:rsidRPr="00895F0C">
        <w:rPr>
          <w:rFonts w:ascii="Calibri" w:hAnsi="Calibri"/>
        </w:rPr>
        <w:t xml:space="preserve">All applications are reviewed by PF team and committee members as needed. Acceptances occur on a rolling basis and focus on balance between disciplines. As a result, </w:t>
      </w:r>
      <w:r w:rsidR="00CA11BD">
        <w:rPr>
          <w:rFonts w:ascii="Calibri" w:hAnsi="Calibri"/>
        </w:rPr>
        <w:t xml:space="preserve">you </w:t>
      </w:r>
      <w:r w:rsidRPr="00895F0C">
        <w:rPr>
          <w:rFonts w:ascii="Calibri" w:hAnsi="Calibri"/>
        </w:rPr>
        <w:t xml:space="preserve">may be placed on a </w:t>
      </w:r>
      <w:r w:rsidR="00CA11BD">
        <w:rPr>
          <w:rFonts w:ascii="Calibri" w:hAnsi="Calibri"/>
        </w:rPr>
        <w:t xml:space="preserve">temporary </w:t>
      </w:r>
      <w:r w:rsidRPr="00895F0C">
        <w:rPr>
          <w:rFonts w:ascii="Calibri" w:hAnsi="Calibri"/>
        </w:rPr>
        <w:t>waiting list even while spots are available.</w:t>
      </w:r>
    </w:p>
    <w:p w14:paraId="1744D338" w14:textId="55237963" w:rsidR="00895F0C" w:rsidRPr="00895F0C" w:rsidRDefault="00895F0C" w:rsidP="00895F0C">
      <w:pPr>
        <w:spacing w:after="0" w:line="240" w:lineRule="auto"/>
        <w:rPr>
          <w:rFonts w:ascii="Calibri" w:hAnsi="Calibri"/>
          <w:b/>
          <w:bCs/>
        </w:rPr>
      </w:pPr>
      <w:r w:rsidRPr="002E53F7">
        <w:rPr>
          <w:rFonts w:ascii="Calibri" w:hAnsi="Calibri"/>
          <w:b/>
          <w:bCs/>
          <w:sz w:val="16"/>
          <w:szCs w:val="16"/>
        </w:rPr>
        <w:br/>
      </w:r>
      <w:r w:rsidRPr="00895F0C">
        <w:rPr>
          <w:rFonts w:ascii="Calibri" w:hAnsi="Calibri"/>
          <w:b/>
          <w:bCs/>
        </w:rPr>
        <w:t>When can I expect to hear about the submitted application?</w:t>
      </w:r>
    </w:p>
    <w:p w14:paraId="675BC891" w14:textId="42BAD464" w:rsidR="00895F0C" w:rsidRPr="00895F0C" w:rsidRDefault="00895F0C" w:rsidP="00895F0C">
      <w:pPr>
        <w:spacing w:after="0" w:line="240" w:lineRule="auto"/>
        <w:rPr>
          <w:rFonts w:ascii="Calibri" w:hAnsi="Calibri"/>
        </w:rPr>
      </w:pPr>
      <w:r>
        <w:rPr>
          <w:rFonts w:ascii="Calibri" w:hAnsi="Calibri"/>
        </w:rPr>
        <w:t xml:space="preserve">Acceptance emails are typically sent within a week of application submission. </w:t>
      </w:r>
      <w:r w:rsidR="00CA11BD">
        <w:rPr>
          <w:rFonts w:ascii="Calibri" w:hAnsi="Calibri"/>
        </w:rPr>
        <w:t>You will receive an email notification of acceptance with payment instructions to complete your enrollment.</w:t>
      </w:r>
    </w:p>
    <w:p w14:paraId="215A6EE4" w14:textId="77777777" w:rsidR="00895F0C" w:rsidRDefault="00895F0C" w:rsidP="00895F0C">
      <w:pPr>
        <w:spacing w:after="0"/>
        <w:rPr>
          <w:rFonts w:ascii="Calibri" w:hAnsi="Calibri"/>
          <w:b/>
          <w:bCs/>
        </w:rPr>
      </w:pPr>
    </w:p>
    <w:p w14:paraId="70252017" w14:textId="77777777" w:rsidR="0005666C" w:rsidRDefault="0005666C" w:rsidP="0005666C">
      <w:pPr>
        <w:spacing w:after="0"/>
        <w:rPr>
          <w:rFonts w:ascii="Calibri" w:hAnsi="Calibri"/>
          <w:b/>
          <w:bCs/>
          <w:color w:val="00B0F0"/>
        </w:rPr>
      </w:pPr>
      <w:r w:rsidRPr="00895F0C">
        <w:rPr>
          <w:rFonts w:ascii="Calibri" w:hAnsi="Calibri"/>
          <w:b/>
          <w:bCs/>
          <w:color w:val="00B0F0"/>
        </w:rPr>
        <w:t>Payments</w:t>
      </w:r>
    </w:p>
    <w:p w14:paraId="5B4CFE07" w14:textId="77777777" w:rsidR="0005666C" w:rsidRDefault="0005666C" w:rsidP="0005666C">
      <w:pPr>
        <w:spacing w:after="0" w:line="240" w:lineRule="auto"/>
        <w:rPr>
          <w:rFonts w:ascii="Calibri" w:hAnsi="Calibri"/>
          <w:b/>
          <w:bCs/>
        </w:rPr>
      </w:pPr>
      <w:r>
        <w:rPr>
          <w:rFonts w:ascii="Calibri" w:hAnsi="Calibri"/>
          <w:b/>
          <w:bCs/>
        </w:rPr>
        <w:t>How do I pay?</w:t>
      </w:r>
    </w:p>
    <w:p w14:paraId="33BA2D22" w14:textId="2BE8F4AF" w:rsidR="0005666C" w:rsidRPr="007D3D25" w:rsidRDefault="0005666C" w:rsidP="0005666C">
      <w:pPr>
        <w:spacing w:after="0" w:line="240" w:lineRule="auto"/>
        <w:rPr>
          <w:rFonts w:ascii="Calibri" w:hAnsi="Calibri" w:cs="Calibri"/>
          <w:color w:val="000000"/>
          <w14:ligatures w14:val="none"/>
        </w:rPr>
      </w:pPr>
      <w:r w:rsidRPr="007D3D25">
        <w:rPr>
          <w:rFonts w:ascii="Calibri" w:hAnsi="Calibri" w:cs="Calibri"/>
          <w:color w:val="000000"/>
          <w14:ligatures w14:val="none"/>
        </w:rPr>
        <w:t xml:space="preserve">Each person must pay individually with a credit card for each program attended. Payment will be made online via a </w:t>
      </w:r>
      <w:r w:rsidR="009C6E4D" w:rsidRPr="007D3D25">
        <w:rPr>
          <w:rFonts w:ascii="Calibri" w:hAnsi="Calibri" w:cs="Calibri"/>
          <w:color w:val="000000"/>
          <w14:ligatures w14:val="none"/>
        </w:rPr>
        <w:t>PayPal</w:t>
      </w:r>
      <w:r w:rsidRPr="007D3D25">
        <w:rPr>
          <w:rFonts w:ascii="Calibri" w:hAnsi="Calibri" w:cs="Calibri"/>
          <w:color w:val="000000"/>
          <w14:ligatures w14:val="none"/>
        </w:rPr>
        <w:t xml:space="preserve"> link provided in your acceptance email. Checks and group payments </w:t>
      </w:r>
      <w:r w:rsidR="00CD6520">
        <w:rPr>
          <w:rFonts w:ascii="Calibri" w:hAnsi="Calibri" w:cs="Calibri"/>
          <w:color w:val="000000"/>
          <w14:ligatures w14:val="none"/>
        </w:rPr>
        <w:t xml:space="preserve">will not be </w:t>
      </w:r>
      <w:r w:rsidRPr="007D3D25">
        <w:rPr>
          <w:rFonts w:ascii="Calibri" w:hAnsi="Calibri" w:cs="Calibri"/>
          <w:color w:val="000000"/>
          <w14:ligatures w14:val="none"/>
        </w:rPr>
        <w:t>accepted. A detailed receipt is immediately emailed to you upon payment.</w:t>
      </w:r>
      <w:r w:rsidR="006F3103">
        <w:rPr>
          <w:rFonts w:ascii="Calibri" w:hAnsi="Calibri" w:cs="Calibri"/>
          <w:color w:val="000000"/>
          <w14:ligatures w14:val="none"/>
        </w:rPr>
        <w:t xml:space="preserve"> Tickets are priced based on your selection at the time of payment (individual rate ticket or team rate ticket).</w:t>
      </w:r>
    </w:p>
    <w:p w14:paraId="6080E59F" w14:textId="77777777" w:rsidR="002E53F7" w:rsidRPr="002E53F7" w:rsidRDefault="002E53F7" w:rsidP="0005666C">
      <w:pPr>
        <w:spacing w:after="0" w:line="240" w:lineRule="auto"/>
        <w:rPr>
          <w:rStyle w:val="Strong"/>
          <w:rFonts w:ascii="Calibri" w:hAnsi="Calibri" w:cs="Calibri"/>
          <w:sz w:val="16"/>
          <w:szCs w:val="16"/>
          <w14:ligatures w14:val="none"/>
        </w:rPr>
      </w:pPr>
    </w:p>
    <w:p w14:paraId="132D14C5" w14:textId="77777777" w:rsidR="002E53F7" w:rsidRDefault="002E53F7" w:rsidP="0005666C">
      <w:pPr>
        <w:spacing w:after="0" w:line="240" w:lineRule="auto"/>
        <w:rPr>
          <w:rStyle w:val="Strong"/>
          <w:rFonts w:ascii="Calibri" w:hAnsi="Calibri" w:cs="Calibri"/>
          <w14:ligatures w14:val="none"/>
        </w:rPr>
      </w:pPr>
    </w:p>
    <w:p w14:paraId="00C47802" w14:textId="77777777" w:rsidR="002E53F7" w:rsidRDefault="002E53F7" w:rsidP="0005666C">
      <w:pPr>
        <w:spacing w:after="0" w:line="240" w:lineRule="auto"/>
        <w:rPr>
          <w:rStyle w:val="Strong"/>
          <w:rFonts w:ascii="Calibri" w:hAnsi="Calibri" w:cs="Calibri"/>
          <w14:ligatures w14:val="none"/>
        </w:rPr>
      </w:pPr>
    </w:p>
    <w:p w14:paraId="3BA3E2BA" w14:textId="0C3C9030" w:rsidR="0005666C" w:rsidRPr="007D3D25" w:rsidRDefault="0005666C" w:rsidP="0005666C">
      <w:pPr>
        <w:spacing w:after="0" w:line="240" w:lineRule="auto"/>
        <w:rPr>
          <w:rFonts w:ascii="Calibri" w:hAnsi="Calibri" w:cs="Calibri"/>
          <w14:ligatures w14:val="none"/>
        </w:rPr>
      </w:pPr>
      <w:r w:rsidRPr="007D3D25">
        <w:rPr>
          <w:rStyle w:val="Strong"/>
          <w:rFonts w:ascii="Calibri" w:hAnsi="Calibri" w:cs="Calibri"/>
          <w14:ligatures w14:val="none"/>
        </w:rPr>
        <w:lastRenderedPageBreak/>
        <w:t>When is payment due for this course?</w:t>
      </w:r>
      <w:r w:rsidRPr="007D3D25">
        <w:rPr>
          <w:rFonts w:ascii="Calibri" w:hAnsi="Calibri" w:cs="Calibri"/>
          <w14:ligatures w14:val="none"/>
        </w:rPr>
        <w:t> </w:t>
      </w:r>
    </w:p>
    <w:p w14:paraId="193DCB8B" w14:textId="12AE5D00" w:rsidR="0005666C" w:rsidRPr="007D3D25" w:rsidRDefault="0005666C" w:rsidP="0005666C">
      <w:pPr>
        <w:pStyle w:val="NormalWeb"/>
        <w:shd w:val="clear" w:color="auto" w:fill="FFFFFF"/>
        <w:spacing w:before="0" w:beforeAutospacing="0" w:after="0" w:afterAutospacing="0"/>
        <w:rPr>
          <w:rFonts w:ascii="Calibri" w:hAnsi="Calibri" w:cs="Calibri"/>
          <w:sz w:val="22"/>
          <w:szCs w:val="22"/>
        </w:rPr>
      </w:pPr>
      <w:r w:rsidRPr="005A071B">
        <w:rPr>
          <w:rFonts w:ascii="Calibri" w:hAnsi="Calibri" w:cs="Calibri"/>
          <w:color w:val="000000"/>
          <w:sz w:val="22"/>
          <w:szCs w:val="22"/>
        </w:rPr>
        <w:t>Payment is due within two weeks of acceptance email.</w:t>
      </w:r>
      <w:r>
        <w:rPr>
          <w:rFonts w:ascii="Calibri" w:hAnsi="Calibri" w:cs="Calibri"/>
          <w:color w:val="000000"/>
        </w:rPr>
        <w:t xml:space="preserve"> </w:t>
      </w:r>
      <w:r w:rsidRPr="007D3D25">
        <w:rPr>
          <w:rFonts w:ascii="Calibri" w:hAnsi="Calibri" w:cs="Calibri"/>
          <w:color w:val="000000"/>
          <w:sz w:val="22"/>
          <w:szCs w:val="22"/>
        </w:rPr>
        <w:t xml:space="preserve">If payment is not received within two weeks, your reserved seat will be given to someone on our wait list. Beginning </w:t>
      </w:r>
      <w:r w:rsidR="00CE361E">
        <w:rPr>
          <w:rFonts w:ascii="Calibri" w:hAnsi="Calibri" w:cs="Calibri"/>
          <w:color w:val="000000"/>
          <w:sz w:val="22"/>
          <w:szCs w:val="22"/>
        </w:rPr>
        <w:t>September 16</w:t>
      </w:r>
      <w:r w:rsidRPr="007D3D25">
        <w:rPr>
          <w:rFonts w:ascii="Calibri" w:hAnsi="Calibri" w:cs="Calibri"/>
          <w:color w:val="000000"/>
          <w:sz w:val="22"/>
          <w:szCs w:val="22"/>
        </w:rPr>
        <w:t>, payments will be due within 48 hours of acceptance.</w:t>
      </w:r>
    </w:p>
    <w:p w14:paraId="72B66265" w14:textId="77777777" w:rsidR="0005666C" w:rsidRPr="002E53F7" w:rsidRDefault="0005666C" w:rsidP="0005666C">
      <w:pPr>
        <w:spacing w:after="0" w:line="240" w:lineRule="auto"/>
        <w:rPr>
          <w:rFonts w:ascii="Calibri" w:hAnsi="Calibri"/>
          <w:sz w:val="16"/>
          <w:szCs w:val="16"/>
          <w:highlight w:val="yellow"/>
        </w:rPr>
      </w:pPr>
    </w:p>
    <w:p w14:paraId="72CA7F5C" w14:textId="77777777" w:rsidR="0005666C" w:rsidRPr="00895F0C" w:rsidRDefault="0005666C" w:rsidP="0005666C">
      <w:pPr>
        <w:spacing w:after="0" w:line="240" w:lineRule="auto"/>
        <w:rPr>
          <w:rFonts w:ascii="Calibri" w:hAnsi="Calibri"/>
          <w:b/>
          <w:bCs/>
        </w:rPr>
      </w:pPr>
      <w:r w:rsidRPr="00895F0C">
        <w:rPr>
          <w:rFonts w:ascii="Calibri" w:hAnsi="Calibri"/>
          <w:b/>
          <w:bCs/>
        </w:rPr>
        <w:t>If I have been accepted to both Team Training and Advanced Team Training, can I pay for both programs at the same time?</w:t>
      </w:r>
    </w:p>
    <w:p w14:paraId="5D84D0AD" w14:textId="3AE0A380" w:rsidR="0005666C" w:rsidRDefault="0005666C" w:rsidP="0005666C">
      <w:pPr>
        <w:spacing w:after="0" w:line="240" w:lineRule="auto"/>
        <w:rPr>
          <w:rFonts w:ascii="Calibri" w:hAnsi="Calibri"/>
        </w:rPr>
      </w:pPr>
      <w:r>
        <w:rPr>
          <w:rFonts w:ascii="Calibri" w:hAnsi="Calibri"/>
        </w:rPr>
        <w:t>No, you will need to pay for each separately as each program has its own registration</w:t>
      </w:r>
      <w:r w:rsidR="006A4011">
        <w:rPr>
          <w:rFonts w:ascii="Calibri" w:hAnsi="Calibri"/>
        </w:rPr>
        <w:t>, accreditation,</w:t>
      </w:r>
      <w:r>
        <w:rPr>
          <w:rFonts w:ascii="Calibri" w:hAnsi="Calibri"/>
        </w:rPr>
        <w:t xml:space="preserve"> </w:t>
      </w:r>
      <w:r w:rsidR="00CD6520">
        <w:rPr>
          <w:rFonts w:ascii="Calibri" w:hAnsi="Calibri"/>
        </w:rPr>
        <w:t xml:space="preserve">and payment </w:t>
      </w:r>
      <w:r>
        <w:rPr>
          <w:rFonts w:ascii="Calibri" w:hAnsi="Calibri"/>
        </w:rPr>
        <w:t xml:space="preserve">process. </w:t>
      </w:r>
    </w:p>
    <w:p w14:paraId="4B46582F" w14:textId="77777777" w:rsidR="0005666C" w:rsidRPr="002E53F7" w:rsidRDefault="0005666C" w:rsidP="0005666C">
      <w:pPr>
        <w:spacing w:after="0" w:line="240" w:lineRule="auto"/>
        <w:rPr>
          <w:rFonts w:ascii="Calibri" w:hAnsi="Calibri"/>
          <w:sz w:val="16"/>
          <w:szCs w:val="16"/>
        </w:rPr>
      </w:pPr>
    </w:p>
    <w:p w14:paraId="64B1ED05" w14:textId="77777777" w:rsidR="0005666C" w:rsidRPr="00007D8E" w:rsidRDefault="0005666C" w:rsidP="0005666C">
      <w:pPr>
        <w:spacing w:after="0" w:line="240" w:lineRule="auto"/>
        <w:rPr>
          <w:rFonts w:ascii="Calibri" w:hAnsi="Calibri"/>
          <w:b/>
          <w:bCs/>
        </w:rPr>
      </w:pPr>
      <w:r w:rsidRPr="00007D8E">
        <w:rPr>
          <w:rFonts w:ascii="Calibri" w:hAnsi="Calibri"/>
          <w:b/>
          <w:bCs/>
        </w:rPr>
        <w:t>If I am attending with a team, can we pay one time for the whole team?</w:t>
      </w:r>
    </w:p>
    <w:p w14:paraId="18DED2E1" w14:textId="31E2C536" w:rsidR="0005666C" w:rsidRDefault="0005666C" w:rsidP="0005666C">
      <w:pPr>
        <w:spacing w:after="0" w:line="240" w:lineRule="auto"/>
        <w:rPr>
          <w:rFonts w:ascii="Calibri" w:hAnsi="Calibri"/>
        </w:rPr>
      </w:pPr>
      <w:r>
        <w:rPr>
          <w:rFonts w:ascii="Calibri" w:hAnsi="Calibri"/>
        </w:rPr>
        <w:t>No, each team member must complete registration and make payment separately</w:t>
      </w:r>
      <w:r w:rsidR="006A4011">
        <w:rPr>
          <w:rFonts w:ascii="Calibri" w:hAnsi="Calibri"/>
        </w:rPr>
        <w:t xml:space="preserve"> through the online payment system</w:t>
      </w:r>
      <w:r>
        <w:rPr>
          <w:rFonts w:ascii="Calibri" w:hAnsi="Calibri"/>
        </w:rPr>
        <w:t>.</w:t>
      </w:r>
    </w:p>
    <w:p w14:paraId="374CB118" w14:textId="77777777" w:rsidR="0005666C" w:rsidRPr="002E53F7" w:rsidRDefault="0005666C" w:rsidP="0005666C">
      <w:pPr>
        <w:spacing w:after="0" w:line="240" w:lineRule="auto"/>
        <w:rPr>
          <w:rFonts w:ascii="Calibri" w:hAnsi="Calibri"/>
          <w:sz w:val="16"/>
          <w:szCs w:val="16"/>
        </w:rPr>
      </w:pPr>
    </w:p>
    <w:p w14:paraId="1432B7C5" w14:textId="77777777" w:rsidR="0005666C" w:rsidRPr="005A071B" w:rsidRDefault="0005666C" w:rsidP="0005666C">
      <w:pPr>
        <w:spacing w:after="0" w:line="240" w:lineRule="auto"/>
        <w:rPr>
          <w:rFonts w:ascii="Calibri" w:hAnsi="Calibri" w:cs="Calibri"/>
          <w14:ligatures w14:val="none"/>
        </w:rPr>
      </w:pPr>
      <w:r w:rsidRPr="005A071B">
        <w:rPr>
          <w:rStyle w:val="Strong"/>
          <w:rFonts w:ascii="Calibri" w:hAnsi="Calibri" w:cs="Calibri"/>
          <w14:ligatures w14:val="none"/>
        </w:rPr>
        <w:t>What if I answered that I'm attending as an individual and then our facility sends additional people to qualify for the team rate?</w:t>
      </w:r>
      <w:r w:rsidRPr="005A071B">
        <w:rPr>
          <w:rFonts w:ascii="Calibri" w:hAnsi="Calibri" w:cs="Calibri"/>
          <w14:ligatures w14:val="none"/>
        </w:rPr>
        <w:t> </w:t>
      </w:r>
    </w:p>
    <w:p w14:paraId="78C0B011" w14:textId="3366CCEE" w:rsidR="0005666C" w:rsidRPr="004E7561" w:rsidRDefault="0005666C" w:rsidP="0005666C">
      <w:pPr>
        <w:spacing w:after="0" w:line="240" w:lineRule="auto"/>
        <w:rPr>
          <w:b/>
          <w:bCs/>
        </w:rPr>
      </w:pPr>
      <w:r w:rsidRPr="005A071B">
        <w:rPr>
          <w:rFonts w:ascii="Calibri" w:hAnsi="Calibri" w:cs="Calibri"/>
          <w14:ligatures w14:val="none"/>
        </w:rPr>
        <w:t>If you paid the full amount of a ticket and later find you have 2 other colleagues from your facility who would like to attend, the Parkinson’s Foundation will refund the difference of the full price paid vs. the team price back to the original card used for the ticket purchase. The foundation will also refund the difference of the full price paid vs. the extended discount for attending both programs (if applicable).</w:t>
      </w:r>
      <w:r w:rsidR="00CD6520">
        <w:rPr>
          <w:rFonts w:ascii="Calibri" w:hAnsi="Calibri" w:cs="Calibri"/>
          <w14:ligatures w14:val="none"/>
        </w:rPr>
        <w:t xml:space="preserve"> Email your refund request to </w:t>
      </w:r>
      <w:hyperlink r:id="rId5" w:history="1">
        <w:r w:rsidR="006A4011" w:rsidRPr="00391D5D">
          <w:rPr>
            <w:rStyle w:val="Hyperlink"/>
            <w:rFonts w:ascii="Calibri" w:hAnsi="Calibri" w:cs="Calibri"/>
            <w14:ligatures w14:val="none"/>
          </w:rPr>
          <w:t>dberan@parkinson.org</w:t>
        </w:r>
      </w:hyperlink>
    </w:p>
    <w:p w14:paraId="132F8286" w14:textId="77777777" w:rsidR="0005666C" w:rsidRPr="002E53F7" w:rsidRDefault="0005666C" w:rsidP="0005666C">
      <w:pPr>
        <w:spacing w:after="0" w:line="240" w:lineRule="auto"/>
        <w:rPr>
          <w:rFonts w:ascii="Calibri" w:hAnsi="Calibri" w:cs="Calibri"/>
          <w:color w:val="000000"/>
          <w:sz w:val="16"/>
          <w:szCs w:val="16"/>
          <w14:ligatures w14:val="none"/>
        </w:rPr>
      </w:pPr>
    </w:p>
    <w:p w14:paraId="20AF1C62" w14:textId="77777777" w:rsidR="0005666C" w:rsidRPr="00007D8E" w:rsidRDefault="0005666C" w:rsidP="0005666C">
      <w:pPr>
        <w:spacing w:after="0" w:line="240" w:lineRule="auto"/>
        <w:rPr>
          <w:rFonts w:ascii="Calibri" w:hAnsi="Calibri"/>
          <w:b/>
          <w:bCs/>
        </w:rPr>
      </w:pPr>
      <w:r w:rsidRPr="00007D8E">
        <w:rPr>
          <w:rFonts w:ascii="Calibri" w:hAnsi="Calibri"/>
          <w:b/>
          <w:bCs/>
        </w:rPr>
        <w:t>Are there discounts/promo codes available?</w:t>
      </w:r>
    </w:p>
    <w:p w14:paraId="78E09CF0" w14:textId="0420E237" w:rsidR="0005666C" w:rsidRDefault="0005666C" w:rsidP="0005666C">
      <w:pPr>
        <w:spacing w:after="0" w:line="240" w:lineRule="auto"/>
        <w:rPr>
          <w:rFonts w:ascii="Calibri" w:hAnsi="Calibri"/>
        </w:rPr>
      </w:pPr>
      <w:r w:rsidRPr="00007D8E">
        <w:rPr>
          <w:rFonts w:ascii="Calibri" w:hAnsi="Calibri"/>
        </w:rPr>
        <w:t xml:space="preserve">Yes, the following discounts are available for </w:t>
      </w:r>
      <w:r w:rsidR="006A4011">
        <w:rPr>
          <w:rFonts w:ascii="Calibri" w:hAnsi="Calibri"/>
        </w:rPr>
        <w:t xml:space="preserve">full-time students, MD fellows, and </w:t>
      </w:r>
      <w:r w:rsidRPr="00007D8E">
        <w:rPr>
          <w:rFonts w:ascii="Calibri" w:hAnsi="Calibri"/>
        </w:rPr>
        <w:t>VA staff:</w:t>
      </w:r>
    </w:p>
    <w:p w14:paraId="5BF18C03" w14:textId="6CA96AE4" w:rsidR="0005666C" w:rsidRPr="005A071B" w:rsidRDefault="0005666C" w:rsidP="0005666C">
      <w:pPr>
        <w:pStyle w:val="ListParagraph"/>
        <w:numPr>
          <w:ilvl w:val="0"/>
          <w:numId w:val="3"/>
        </w:numPr>
        <w:spacing w:after="0" w:line="240" w:lineRule="auto"/>
        <w:rPr>
          <w:rStyle w:val="Strong"/>
          <w:rFonts w:ascii="Calibri" w:hAnsi="Calibri" w:cs="Calibri"/>
          <w:b w:val="0"/>
          <w:bCs w:val="0"/>
          <w14:ligatures w14:val="none"/>
        </w:rPr>
      </w:pPr>
      <w:r w:rsidRPr="005A071B">
        <w:rPr>
          <w:rStyle w:val="Strong"/>
          <w:rFonts w:ascii="Calibri" w:hAnsi="Calibri" w:cs="Calibri"/>
          <w:b w:val="0"/>
          <w:bCs w:val="0"/>
          <w14:ligatures w14:val="none"/>
        </w:rPr>
        <w:t xml:space="preserve">Students – </w:t>
      </w:r>
      <w:r w:rsidR="006A4011" w:rsidRPr="009C6E4D">
        <w:rPr>
          <w:rStyle w:val="Strong"/>
          <w:rFonts w:ascii="Calibri" w:hAnsi="Calibri" w:cs="Calibri"/>
          <w:b w:val="0"/>
          <w:bCs w:val="0"/>
          <w14:ligatures w14:val="none"/>
        </w:rPr>
        <w:t>must be full-time student in one of the listed disciplines in the target audience</w:t>
      </w:r>
      <w:r w:rsidRPr="009C6E4D">
        <w:rPr>
          <w:rStyle w:val="Strong"/>
          <w:rFonts w:ascii="Calibri" w:hAnsi="Calibri" w:cs="Calibri"/>
          <w:b w:val="0"/>
          <w:bCs w:val="0"/>
          <w14:ligatures w14:val="none"/>
        </w:rPr>
        <w:t>.</w:t>
      </w:r>
      <w:r w:rsidRPr="005A071B">
        <w:rPr>
          <w:rStyle w:val="Strong"/>
          <w:rFonts w:ascii="Calibri" w:hAnsi="Calibri" w:cs="Calibri"/>
          <w:b w:val="0"/>
          <w:bCs w:val="0"/>
          <w14:ligatures w14:val="none"/>
        </w:rPr>
        <w:t xml:space="preserve"> </w:t>
      </w:r>
      <w:r w:rsidR="009C6E4D">
        <w:rPr>
          <w:rStyle w:val="Strong"/>
          <w:rFonts w:ascii="Calibri" w:hAnsi="Calibri" w:cs="Calibri"/>
          <w:b w:val="0"/>
          <w:bCs w:val="0"/>
          <w14:ligatures w14:val="none"/>
        </w:rPr>
        <w:t xml:space="preserve">Please note that </w:t>
      </w:r>
      <w:r w:rsidRPr="005A071B">
        <w:rPr>
          <w:rStyle w:val="Strong"/>
          <w:rFonts w:ascii="Calibri" w:hAnsi="Calibri" w:cs="Calibri"/>
          <w:b w:val="0"/>
          <w:bCs w:val="0"/>
          <w14:ligatures w14:val="none"/>
        </w:rPr>
        <w:t xml:space="preserve"> only 2 students per listed discipline can be accepted.</w:t>
      </w:r>
    </w:p>
    <w:p w14:paraId="5C952D6C" w14:textId="77777777" w:rsidR="0005666C" w:rsidRPr="005A071B" w:rsidRDefault="0005666C" w:rsidP="0005666C">
      <w:pPr>
        <w:pStyle w:val="ListParagraph"/>
        <w:numPr>
          <w:ilvl w:val="0"/>
          <w:numId w:val="3"/>
        </w:numPr>
        <w:spacing w:after="0" w:line="240" w:lineRule="auto"/>
        <w:rPr>
          <w:rStyle w:val="Strong"/>
          <w:rFonts w:ascii="Calibri" w:hAnsi="Calibri" w:cs="Calibri"/>
          <w:b w:val="0"/>
          <w:bCs w:val="0"/>
          <w14:ligatures w14:val="none"/>
        </w:rPr>
      </w:pPr>
      <w:r w:rsidRPr="005A071B">
        <w:rPr>
          <w:rStyle w:val="Strong"/>
          <w:rFonts w:ascii="Calibri" w:hAnsi="Calibri" w:cs="Calibri"/>
          <w:b w:val="0"/>
          <w:bCs w:val="0"/>
          <w14:ligatures w14:val="none"/>
        </w:rPr>
        <w:t>MD Fellows – Free registration is available for up to 2 MD fellows per training. Registration fees will be required for additional MD fellows to attend.</w:t>
      </w:r>
    </w:p>
    <w:p w14:paraId="61FC7C5F" w14:textId="77777777" w:rsidR="0005666C" w:rsidRPr="005A071B" w:rsidRDefault="0005666C" w:rsidP="0005666C">
      <w:pPr>
        <w:pStyle w:val="ListParagraph"/>
        <w:numPr>
          <w:ilvl w:val="0"/>
          <w:numId w:val="3"/>
        </w:numPr>
        <w:spacing w:after="0" w:line="240" w:lineRule="auto"/>
        <w:rPr>
          <w:rStyle w:val="Strong"/>
          <w:rFonts w:ascii="Calibri" w:hAnsi="Calibri" w:cs="Calibri"/>
          <w:b w:val="0"/>
          <w:bCs w:val="0"/>
          <w14:ligatures w14:val="none"/>
        </w:rPr>
      </w:pPr>
      <w:r w:rsidRPr="005A071B">
        <w:rPr>
          <w:rStyle w:val="Strong"/>
          <w:rFonts w:ascii="Calibri" w:hAnsi="Calibri" w:cs="Calibri"/>
          <w:b w:val="0"/>
          <w:bCs w:val="0"/>
          <w14:ligatures w14:val="none"/>
        </w:rPr>
        <w:t xml:space="preserve">VA special pricing is limited to availability and must be preapproved by Denise Beran to receive a VA discount code. Contact Denise Beran </w:t>
      </w:r>
      <w:hyperlink r:id="rId6" w:history="1">
        <w:r w:rsidRPr="005A071B">
          <w:rPr>
            <w:rStyle w:val="Hyperlink"/>
            <w:rFonts w:ascii="Calibri" w:hAnsi="Calibri" w:cs="Calibri"/>
            <w:b/>
            <w:bCs/>
            <w:color w:val="auto"/>
            <w14:ligatures w14:val="none"/>
          </w:rPr>
          <w:t>dberan@parkinson.org</w:t>
        </w:r>
      </w:hyperlink>
      <w:r w:rsidRPr="005A071B">
        <w:rPr>
          <w:rStyle w:val="Strong"/>
          <w:rFonts w:ascii="Calibri" w:hAnsi="Calibri" w:cs="Calibri"/>
          <w:b w:val="0"/>
          <w:bCs w:val="0"/>
          <w14:ligatures w14:val="none"/>
        </w:rPr>
        <w:t xml:space="preserve">. </w:t>
      </w:r>
    </w:p>
    <w:p w14:paraId="2E3C372F" w14:textId="77777777" w:rsidR="0005666C" w:rsidRDefault="0005666C" w:rsidP="0005666C">
      <w:pPr>
        <w:spacing w:after="0" w:line="240" w:lineRule="auto"/>
        <w:rPr>
          <w:rFonts w:ascii="Calibri" w:hAnsi="Calibri"/>
          <w:highlight w:val="yellow"/>
        </w:rPr>
      </w:pPr>
    </w:p>
    <w:p w14:paraId="571DC46A" w14:textId="77777777" w:rsidR="0005666C" w:rsidRPr="00B715BA" w:rsidRDefault="0005666C" w:rsidP="0005666C">
      <w:pPr>
        <w:spacing w:after="0" w:line="240" w:lineRule="auto"/>
        <w:rPr>
          <w:rFonts w:ascii="Calibri" w:hAnsi="Calibri"/>
          <w:b/>
          <w:bCs/>
          <w:color w:val="00B0F0"/>
        </w:rPr>
      </w:pPr>
      <w:r w:rsidRPr="00B715BA">
        <w:rPr>
          <w:rFonts w:ascii="Calibri" w:hAnsi="Calibri"/>
          <w:b/>
          <w:bCs/>
          <w:color w:val="00B0F0"/>
        </w:rPr>
        <w:t>Cancellations &amp; Refunds</w:t>
      </w:r>
    </w:p>
    <w:p w14:paraId="2C04F525" w14:textId="77777777" w:rsidR="0005666C" w:rsidRPr="00007D8E" w:rsidRDefault="0005666C" w:rsidP="0005666C">
      <w:pPr>
        <w:spacing w:after="0" w:line="240" w:lineRule="auto"/>
        <w:rPr>
          <w:rFonts w:ascii="Calibri" w:hAnsi="Calibri"/>
          <w:b/>
          <w:bCs/>
          <w:highlight w:val="yellow"/>
        </w:rPr>
      </w:pPr>
      <w:r>
        <w:rPr>
          <w:rFonts w:ascii="Calibri" w:hAnsi="Calibri"/>
          <w:b/>
          <w:bCs/>
        </w:rPr>
        <w:t>How do I cancel if I need to</w:t>
      </w:r>
      <w:r w:rsidRPr="00007D8E">
        <w:rPr>
          <w:rFonts w:ascii="Calibri" w:hAnsi="Calibri"/>
          <w:b/>
          <w:bCs/>
        </w:rPr>
        <w:t>?</w:t>
      </w:r>
    </w:p>
    <w:p w14:paraId="553D4FBA" w14:textId="5343C23D" w:rsidR="0005666C" w:rsidRPr="005A071B" w:rsidRDefault="0005666C" w:rsidP="0005666C">
      <w:pPr>
        <w:spacing w:after="0" w:line="240" w:lineRule="auto"/>
        <w:rPr>
          <w:rFonts w:ascii="Calibri" w:hAnsi="Calibri"/>
          <w:i/>
          <w:iCs/>
        </w:rPr>
      </w:pPr>
      <w:r w:rsidRPr="005A071B">
        <w:rPr>
          <w:rStyle w:val="Emphasis"/>
          <w:rFonts w:ascii="Calibri" w:hAnsi="Calibri" w:cs="Calibri"/>
          <w:i w:val="0"/>
          <w:iCs w:val="0"/>
          <w:color w:val="000000"/>
        </w:rPr>
        <w:t xml:space="preserve">Please notify us immediately! This program has limited seating within each profession and a waiting list is created when we reach </w:t>
      </w:r>
      <w:r w:rsidR="00CD6520">
        <w:rPr>
          <w:rStyle w:val="Emphasis"/>
          <w:rFonts w:ascii="Calibri" w:hAnsi="Calibri" w:cs="Calibri"/>
          <w:i w:val="0"/>
          <w:iCs w:val="0"/>
          <w:color w:val="000000"/>
        </w:rPr>
        <w:t xml:space="preserve">discipline </w:t>
      </w:r>
      <w:r w:rsidRPr="005A071B">
        <w:rPr>
          <w:rStyle w:val="Emphasis"/>
          <w:rFonts w:ascii="Calibri" w:hAnsi="Calibri" w:cs="Calibri"/>
          <w:i w:val="0"/>
          <w:iCs w:val="0"/>
          <w:color w:val="000000"/>
        </w:rPr>
        <w:t>capacity. If you must cancel, please let us know immediately so we have time to notify another professional on the waiting list who may need to make travel plans.</w:t>
      </w:r>
      <w:r w:rsidRPr="005A071B">
        <w:rPr>
          <w:rStyle w:val="Emphasis"/>
          <w:rFonts w:ascii="Calibri" w:hAnsi="Calibri" w:cs="Calibri"/>
          <w:i w:val="0"/>
          <w:iCs w:val="0"/>
          <w:color w:val="FF0000"/>
        </w:rPr>
        <w:t> </w:t>
      </w:r>
    </w:p>
    <w:p w14:paraId="2C2870C2" w14:textId="77777777" w:rsidR="0005666C" w:rsidRPr="002E53F7" w:rsidRDefault="0005666C" w:rsidP="0005666C">
      <w:pPr>
        <w:spacing w:after="0" w:line="240" w:lineRule="auto"/>
        <w:rPr>
          <w:rFonts w:ascii="Calibri" w:hAnsi="Calibri"/>
          <w:b/>
          <w:bCs/>
          <w:sz w:val="16"/>
          <w:szCs w:val="16"/>
        </w:rPr>
      </w:pPr>
    </w:p>
    <w:p w14:paraId="267A8251" w14:textId="77777777" w:rsidR="0005666C" w:rsidRPr="005A071B" w:rsidRDefault="0005666C" w:rsidP="0005666C">
      <w:pPr>
        <w:spacing w:after="0" w:line="240" w:lineRule="auto"/>
        <w:rPr>
          <w:rStyle w:val="Strong"/>
          <w:rFonts w:ascii="Calibri" w:hAnsi="Calibri" w:cs="Calibri"/>
          <w14:ligatures w14:val="none"/>
        </w:rPr>
      </w:pPr>
      <w:r w:rsidRPr="005A071B">
        <w:rPr>
          <w:rStyle w:val="Strong"/>
          <w:rFonts w:ascii="Calibri" w:hAnsi="Calibri" w:cs="Calibri"/>
          <w14:ligatures w14:val="none"/>
        </w:rPr>
        <w:t>What if we pay the team rate for 3 and then 1 of our team must cancel? </w:t>
      </w:r>
    </w:p>
    <w:p w14:paraId="44E62DF9" w14:textId="77777777" w:rsidR="0005666C" w:rsidRPr="007D3D25" w:rsidRDefault="0005666C" w:rsidP="0005666C">
      <w:pPr>
        <w:spacing w:after="0" w:line="240" w:lineRule="auto"/>
        <w:rPr>
          <w:rStyle w:val="Strong"/>
          <w:rFonts w:ascii="Calibri" w:hAnsi="Calibri" w:cs="Calibri"/>
          <w:b w:val="0"/>
          <w:bCs w:val="0"/>
          <w14:ligatures w14:val="none"/>
        </w:rPr>
      </w:pPr>
      <w:r w:rsidRPr="007D3D25">
        <w:rPr>
          <w:rStyle w:val="Strong"/>
          <w:rFonts w:ascii="Calibri" w:hAnsi="Calibri" w:cs="Calibri"/>
          <w:b w:val="0"/>
          <w:bCs w:val="0"/>
          <w14:ligatures w14:val="none"/>
        </w:rPr>
        <w:t>You will be notified the difference in payment must be paid by you and your colleague to continue in the program.</w:t>
      </w:r>
    </w:p>
    <w:p w14:paraId="4D7E8D69" w14:textId="77777777" w:rsidR="0005666C" w:rsidRPr="002E53F7" w:rsidRDefault="0005666C" w:rsidP="0005666C">
      <w:pPr>
        <w:spacing w:after="0" w:line="240" w:lineRule="auto"/>
        <w:rPr>
          <w:rFonts w:ascii="Calibri" w:hAnsi="Calibri"/>
          <w:b/>
          <w:bCs/>
          <w:sz w:val="16"/>
          <w:szCs w:val="16"/>
        </w:rPr>
      </w:pPr>
    </w:p>
    <w:p w14:paraId="0B03DAD3" w14:textId="77777777" w:rsidR="0005666C" w:rsidRPr="00007D8E" w:rsidRDefault="0005666C" w:rsidP="0005666C">
      <w:pPr>
        <w:spacing w:after="0" w:line="240" w:lineRule="auto"/>
        <w:rPr>
          <w:rFonts w:ascii="Calibri" w:hAnsi="Calibri"/>
          <w:b/>
          <w:bCs/>
        </w:rPr>
      </w:pPr>
      <w:r w:rsidRPr="00007D8E">
        <w:rPr>
          <w:rFonts w:ascii="Calibri" w:hAnsi="Calibri"/>
          <w:b/>
          <w:bCs/>
        </w:rPr>
        <w:t>What is the refund policy</w:t>
      </w:r>
      <w:r>
        <w:rPr>
          <w:rFonts w:ascii="Calibri" w:hAnsi="Calibri"/>
          <w:b/>
          <w:bCs/>
        </w:rPr>
        <w:t xml:space="preserve"> if I need to cancel</w:t>
      </w:r>
      <w:r w:rsidRPr="00007D8E">
        <w:rPr>
          <w:rFonts w:ascii="Calibri" w:hAnsi="Calibri"/>
          <w:b/>
          <w:bCs/>
        </w:rPr>
        <w:t>?</w:t>
      </w:r>
    </w:p>
    <w:p w14:paraId="2DEE96C9" w14:textId="77777777" w:rsidR="0005666C" w:rsidRDefault="0005666C" w:rsidP="0005666C">
      <w:pPr>
        <w:pStyle w:val="ListParagraph"/>
        <w:numPr>
          <w:ilvl w:val="0"/>
          <w:numId w:val="4"/>
        </w:numPr>
        <w:spacing w:after="0" w:line="240" w:lineRule="auto"/>
        <w:rPr>
          <w:rFonts w:ascii="Calibri" w:hAnsi="Calibri" w:cs="Calibri"/>
          <w14:ligatures w14:val="none"/>
        </w:rPr>
      </w:pPr>
      <w:r w:rsidRPr="002934CA">
        <w:rPr>
          <w:rFonts w:ascii="Calibri" w:hAnsi="Calibri" w:cs="Calibri"/>
          <w14:ligatures w14:val="none"/>
        </w:rPr>
        <w:t>Cancelations are fully refundable until June 14</w:t>
      </w:r>
      <w:r w:rsidRPr="002934CA">
        <w:rPr>
          <w:rFonts w:ascii="Calibri" w:hAnsi="Calibri" w:cs="Calibri"/>
          <w:vertAlign w:val="superscript"/>
          <w14:ligatures w14:val="none"/>
        </w:rPr>
        <w:t>th</w:t>
      </w:r>
      <w:r w:rsidRPr="002934CA">
        <w:rPr>
          <w:rFonts w:ascii="Calibri" w:hAnsi="Calibri" w:cs="Calibri"/>
          <w14:ligatures w14:val="none"/>
        </w:rPr>
        <w:t xml:space="preserve">. </w:t>
      </w:r>
    </w:p>
    <w:p w14:paraId="351B7775" w14:textId="77777777" w:rsidR="0005666C" w:rsidRDefault="0005666C" w:rsidP="0005666C">
      <w:pPr>
        <w:pStyle w:val="ListParagraph"/>
        <w:numPr>
          <w:ilvl w:val="0"/>
          <w:numId w:val="4"/>
        </w:numPr>
        <w:spacing w:after="0" w:line="240" w:lineRule="auto"/>
        <w:rPr>
          <w:rFonts w:ascii="Calibri" w:hAnsi="Calibri" w:cs="Calibri"/>
          <w14:ligatures w14:val="none"/>
        </w:rPr>
      </w:pPr>
      <w:r w:rsidRPr="002934CA">
        <w:rPr>
          <w:rFonts w:ascii="Calibri" w:hAnsi="Calibri" w:cs="Calibri"/>
          <w14:ligatures w14:val="none"/>
        </w:rPr>
        <w:t>From June 14</w:t>
      </w:r>
      <w:r w:rsidRPr="002934CA">
        <w:rPr>
          <w:rFonts w:ascii="Calibri" w:hAnsi="Calibri" w:cs="Calibri"/>
          <w:vertAlign w:val="superscript"/>
          <w14:ligatures w14:val="none"/>
        </w:rPr>
        <w:t>th</w:t>
      </w:r>
      <w:r w:rsidRPr="002934CA">
        <w:rPr>
          <w:rFonts w:ascii="Calibri" w:hAnsi="Calibri" w:cs="Calibri"/>
          <w14:ligatures w14:val="none"/>
        </w:rPr>
        <w:t>- July 15</w:t>
      </w:r>
      <w:r w:rsidRPr="002934CA">
        <w:rPr>
          <w:rFonts w:ascii="Calibri" w:hAnsi="Calibri" w:cs="Calibri"/>
          <w:vertAlign w:val="superscript"/>
          <w14:ligatures w14:val="none"/>
        </w:rPr>
        <w:t>th</w:t>
      </w:r>
      <w:r w:rsidRPr="002934CA">
        <w:rPr>
          <w:rFonts w:ascii="Calibri" w:hAnsi="Calibri" w:cs="Calibri"/>
          <w14:ligatures w14:val="none"/>
        </w:rPr>
        <w:t xml:space="preserve">, cancelations are refundable, less a $50 processing fee. </w:t>
      </w:r>
    </w:p>
    <w:p w14:paraId="79C2A68E" w14:textId="3A76A77D" w:rsidR="0005666C" w:rsidRPr="002934CA" w:rsidRDefault="0005666C" w:rsidP="0005666C">
      <w:pPr>
        <w:pStyle w:val="ListParagraph"/>
        <w:numPr>
          <w:ilvl w:val="0"/>
          <w:numId w:val="4"/>
        </w:numPr>
        <w:spacing w:after="0" w:line="240" w:lineRule="auto"/>
        <w:rPr>
          <w:rFonts w:ascii="Calibri" w:hAnsi="Calibri" w:cs="Calibri"/>
          <w14:ligatures w14:val="none"/>
        </w:rPr>
      </w:pPr>
      <w:r w:rsidRPr="002934CA">
        <w:rPr>
          <w:rFonts w:ascii="Calibri" w:hAnsi="Calibri" w:cs="Calibri"/>
          <w14:ligatures w14:val="none"/>
        </w:rPr>
        <w:t>After July 15</w:t>
      </w:r>
      <w:r w:rsidRPr="002934CA">
        <w:rPr>
          <w:rFonts w:ascii="Calibri" w:hAnsi="Calibri" w:cs="Calibri"/>
          <w:vertAlign w:val="superscript"/>
          <w14:ligatures w14:val="none"/>
        </w:rPr>
        <w:t>th</w:t>
      </w:r>
      <w:r w:rsidRPr="002934CA">
        <w:rPr>
          <w:rFonts w:ascii="Calibri" w:hAnsi="Calibri" w:cs="Calibri"/>
          <w14:ligatures w14:val="none"/>
        </w:rPr>
        <w:t>, cancelations are no longer refundable. You may donate your ticket to another team member in your facility accepted to attend</w:t>
      </w:r>
      <w:r w:rsidR="00CD6520">
        <w:rPr>
          <w:rFonts w:ascii="Calibri" w:hAnsi="Calibri" w:cs="Calibri"/>
          <w14:ligatures w14:val="none"/>
        </w:rPr>
        <w:t xml:space="preserve"> if you request and receive written approval </w:t>
      </w:r>
      <w:r w:rsidR="006A4011">
        <w:rPr>
          <w:rFonts w:ascii="Calibri" w:hAnsi="Calibri" w:cs="Calibri"/>
          <w14:ligatures w14:val="none"/>
        </w:rPr>
        <w:t>from</w:t>
      </w:r>
      <w:r w:rsidR="00CD6520">
        <w:rPr>
          <w:rFonts w:ascii="Calibri" w:hAnsi="Calibri" w:cs="Calibri"/>
          <w14:ligatures w14:val="none"/>
        </w:rPr>
        <w:t xml:space="preserve"> Denise Beran. </w:t>
      </w:r>
      <w:r w:rsidR="003972EC">
        <w:rPr>
          <w:rFonts w:ascii="Calibri" w:hAnsi="Calibri" w:cs="Calibri"/>
          <w14:ligatures w14:val="none"/>
        </w:rPr>
        <w:t xml:space="preserve">You can also </w:t>
      </w:r>
      <w:r w:rsidRPr="002934CA">
        <w:rPr>
          <w:rFonts w:ascii="Calibri" w:hAnsi="Calibri" w:cs="Calibri"/>
          <w14:ligatures w14:val="none"/>
        </w:rPr>
        <w:t>elect to donate your paid ticket amount to the Parkinson’s Foundation (a donation receipt will be provided).</w:t>
      </w:r>
    </w:p>
    <w:p w14:paraId="0CFA0F2E" w14:textId="2560450A" w:rsidR="0005666C" w:rsidRPr="009C6E4D" w:rsidRDefault="0005666C" w:rsidP="00A360CC">
      <w:pPr>
        <w:pStyle w:val="ListParagraph"/>
        <w:numPr>
          <w:ilvl w:val="0"/>
          <w:numId w:val="4"/>
        </w:numPr>
        <w:spacing w:after="0" w:line="240" w:lineRule="auto"/>
        <w:rPr>
          <w:rFonts w:ascii="Calibri" w:hAnsi="Calibri"/>
          <w:b/>
          <w:bCs/>
        </w:rPr>
      </w:pPr>
      <w:r w:rsidRPr="009C6E4D">
        <w:rPr>
          <w:rFonts w:ascii="Calibri" w:hAnsi="Calibri"/>
        </w:rPr>
        <w:t>All refunds are processed through PayPal.</w:t>
      </w:r>
    </w:p>
    <w:sectPr w:rsidR="0005666C" w:rsidRPr="009C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2FC9"/>
    <w:multiLevelType w:val="hybridMultilevel"/>
    <w:tmpl w:val="DAEA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34F36"/>
    <w:multiLevelType w:val="hybridMultilevel"/>
    <w:tmpl w:val="E8F8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A26B5B"/>
    <w:multiLevelType w:val="hybridMultilevel"/>
    <w:tmpl w:val="A556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084000">
    <w:abstractNumId w:val="1"/>
  </w:num>
  <w:num w:numId="2" w16cid:durableId="1291084190">
    <w:abstractNumId w:val="1"/>
  </w:num>
  <w:num w:numId="3" w16cid:durableId="1309868408">
    <w:abstractNumId w:val="2"/>
  </w:num>
  <w:num w:numId="4" w16cid:durableId="199637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61"/>
    <w:rsid w:val="00007D8E"/>
    <w:rsid w:val="0005666C"/>
    <w:rsid w:val="000633EA"/>
    <w:rsid w:val="00073690"/>
    <w:rsid w:val="0019723A"/>
    <w:rsid w:val="001E6308"/>
    <w:rsid w:val="00237929"/>
    <w:rsid w:val="002934CA"/>
    <w:rsid w:val="002E53F7"/>
    <w:rsid w:val="003972EC"/>
    <w:rsid w:val="003A17A9"/>
    <w:rsid w:val="004D564A"/>
    <w:rsid w:val="004E7561"/>
    <w:rsid w:val="005A071B"/>
    <w:rsid w:val="006A4011"/>
    <w:rsid w:val="006F3103"/>
    <w:rsid w:val="007729D9"/>
    <w:rsid w:val="007D3D25"/>
    <w:rsid w:val="00895F0C"/>
    <w:rsid w:val="0090177F"/>
    <w:rsid w:val="009C6E4D"/>
    <w:rsid w:val="00BC0527"/>
    <w:rsid w:val="00BF3EC3"/>
    <w:rsid w:val="00CA11BD"/>
    <w:rsid w:val="00CD6520"/>
    <w:rsid w:val="00CE361E"/>
    <w:rsid w:val="00D00BFD"/>
    <w:rsid w:val="00E84271"/>
    <w:rsid w:val="00F6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3799"/>
  <w15:chartTrackingRefBased/>
  <w15:docId w15:val="{2439956E-7235-4FDE-866D-C24439BA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561"/>
    <w:rPr>
      <w:rFonts w:eastAsiaTheme="majorEastAsia" w:cstheme="majorBidi"/>
      <w:color w:val="272727" w:themeColor="text1" w:themeTint="D8"/>
    </w:rPr>
  </w:style>
  <w:style w:type="paragraph" w:styleId="Title">
    <w:name w:val="Title"/>
    <w:basedOn w:val="Normal"/>
    <w:next w:val="Normal"/>
    <w:link w:val="TitleChar"/>
    <w:uiPriority w:val="10"/>
    <w:qFormat/>
    <w:rsid w:val="004E7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561"/>
    <w:pPr>
      <w:spacing w:before="160"/>
      <w:jc w:val="center"/>
    </w:pPr>
    <w:rPr>
      <w:i/>
      <w:iCs/>
      <w:color w:val="404040" w:themeColor="text1" w:themeTint="BF"/>
    </w:rPr>
  </w:style>
  <w:style w:type="character" w:customStyle="1" w:styleId="QuoteChar">
    <w:name w:val="Quote Char"/>
    <w:basedOn w:val="DefaultParagraphFont"/>
    <w:link w:val="Quote"/>
    <w:uiPriority w:val="29"/>
    <w:rsid w:val="004E7561"/>
    <w:rPr>
      <w:i/>
      <w:iCs/>
      <w:color w:val="404040" w:themeColor="text1" w:themeTint="BF"/>
    </w:rPr>
  </w:style>
  <w:style w:type="paragraph" w:styleId="ListParagraph">
    <w:name w:val="List Paragraph"/>
    <w:basedOn w:val="Normal"/>
    <w:uiPriority w:val="34"/>
    <w:qFormat/>
    <w:rsid w:val="004E7561"/>
    <w:pPr>
      <w:ind w:left="720"/>
      <w:contextualSpacing/>
    </w:pPr>
  </w:style>
  <w:style w:type="character" w:styleId="IntenseEmphasis">
    <w:name w:val="Intense Emphasis"/>
    <w:basedOn w:val="DefaultParagraphFont"/>
    <w:uiPriority w:val="21"/>
    <w:qFormat/>
    <w:rsid w:val="004E7561"/>
    <w:rPr>
      <w:i/>
      <w:iCs/>
      <w:color w:val="0F4761" w:themeColor="accent1" w:themeShade="BF"/>
    </w:rPr>
  </w:style>
  <w:style w:type="paragraph" w:styleId="IntenseQuote">
    <w:name w:val="Intense Quote"/>
    <w:basedOn w:val="Normal"/>
    <w:next w:val="Normal"/>
    <w:link w:val="IntenseQuoteChar"/>
    <w:uiPriority w:val="30"/>
    <w:qFormat/>
    <w:rsid w:val="004E7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561"/>
    <w:rPr>
      <w:i/>
      <w:iCs/>
      <w:color w:val="0F4761" w:themeColor="accent1" w:themeShade="BF"/>
    </w:rPr>
  </w:style>
  <w:style w:type="character" w:styleId="IntenseReference">
    <w:name w:val="Intense Reference"/>
    <w:basedOn w:val="DefaultParagraphFont"/>
    <w:uiPriority w:val="32"/>
    <w:qFormat/>
    <w:rsid w:val="004E7561"/>
    <w:rPr>
      <w:b/>
      <w:bCs/>
      <w:smallCaps/>
      <w:color w:val="0F4761" w:themeColor="accent1" w:themeShade="BF"/>
      <w:spacing w:val="5"/>
    </w:rPr>
  </w:style>
  <w:style w:type="character" w:styleId="Hyperlink">
    <w:name w:val="Hyperlink"/>
    <w:basedOn w:val="DefaultParagraphFont"/>
    <w:uiPriority w:val="99"/>
    <w:unhideWhenUsed/>
    <w:rsid w:val="007D3D25"/>
    <w:rPr>
      <w:color w:val="467886"/>
      <w:u w:val="single"/>
    </w:rPr>
  </w:style>
  <w:style w:type="paragraph" w:styleId="NormalWeb">
    <w:name w:val="Normal (Web)"/>
    <w:basedOn w:val="Normal"/>
    <w:uiPriority w:val="99"/>
    <w:semiHidden/>
    <w:unhideWhenUsed/>
    <w:rsid w:val="007D3D25"/>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7D3D25"/>
    <w:rPr>
      <w:b/>
      <w:bCs/>
    </w:rPr>
  </w:style>
  <w:style w:type="character" w:styleId="Emphasis">
    <w:name w:val="Emphasis"/>
    <w:basedOn w:val="DefaultParagraphFont"/>
    <w:uiPriority w:val="20"/>
    <w:qFormat/>
    <w:rsid w:val="007D3D25"/>
    <w:rPr>
      <w:i/>
      <w:iCs/>
    </w:rPr>
  </w:style>
  <w:style w:type="character" w:styleId="UnresolvedMention">
    <w:name w:val="Unresolved Mention"/>
    <w:basedOn w:val="DefaultParagraphFont"/>
    <w:uiPriority w:val="99"/>
    <w:semiHidden/>
    <w:unhideWhenUsed/>
    <w:rsid w:val="005A071B"/>
    <w:rPr>
      <w:color w:val="605E5C"/>
      <w:shd w:val="clear" w:color="auto" w:fill="E1DFDD"/>
    </w:rPr>
  </w:style>
  <w:style w:type="paragraph" w:styleId="Revision">
    <w:name w:val="Revision"/>
    <w:hidden/>
    <w:uiPriority w:val="99"/>
    <w:semiHidden/>
    <w:rsid w:val="00CA11BD"/>
    <w:pPr>
      <w:spacing w:after="0" w:line="240" w:lineRule="auto"/>
    </w:pPr>
  </w:style>
  <w:style w:type="character" w:styleId="CommentReference">
    <w:name w:val="annotation reference"/>
    <w:basedOn w:val="DefaultParagraphFont"/>
    <w:uiPriority w:val="99"/>
    <w:semiHidden/>
    <w:unhideWhenUsed/>
    <w:rsid w:val="003972EC"/>
    <w:rPr>
      <w:sz w:val="16"/>
      <w:szCs w:val="16"/>
    </w:rPr>
  </w:style>
  <w:style w:type="paragraph" w:styleId="CommentText">
    <w:name w:val="annotation text"/>
    <w:basedOn w:val="Normal"/>
    <w:link w:val="CommentTextChar"/>
    <w:uiPriority w:val="99"/>
    <w:unhideWhenUsed/>
    <w:rsid w:val="003972EC"/>
    <w:pPr>
      <w:spacing w:line="240" w:lineRule="auto"/>
    </w:pPr>
    <w:rPr>
      <w:sz w:val="20"/>
      <w:szCs w:val="20"/>
    </w:rPr>
  </w:style>
  <w:style w:type="character" w:customStyle="1" w:styleId="CommentTextChar">
    <w:name w:val="Comment Text Char"/>
    <w:basedOn w:val="DefaultParagraphFont"/>
    <w:link w:val="CommentText"/>
    <w:uiPriority w:val="99"/>
    <w:rsid w:val="003972EC"/>
    <w:rPr>
      <w:sz w:val="20"/>
      <w:szCs w:val="20"/>
    </w:rPr>
  </w:style>
  <w:style w:type="paragraph" w:styleId="CommentSubject">
    <w:name w:val="annotation subject"/>
    <w:basedOn w:val="CommentText"/>
    <w:next w:val="CommentText"/>
    <w:link w:val="CommentSubjectChar"/>
    <w:uiPriority w:val="99"/>
    <w:semiHidden/>
    <w:unhideWhenUsed/>
    <w:rsid w:val="003972EC"/>
    <w:rPr>
      <w:b/>
      <w:bCs/>
    </w:rPr>
  </w:style>
  <w:style w:type="character" w:customStyle="1" w:styleId="CommentSubjectChar">
    <w:name w:val="Comment Subject Char"/>
    <w:basedOn w:val="CommentTextChar"/>
    <w:link w:val="CommentSubject"/>
    <w:uiPriority w:val="99"/>
    <w:semiHidden/>
    <w:rsid w:val="00397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6480">
      <w:bodyDiv w:val="1"/>
      <w:marLeft w:val="0"/>
      <w:marRight w:val="0"/>
      <w:marTop w:val="0"/>
      <w:marBottom w:val="0"/>
      <w:divBdr>
        <w:top w:val="none" w:sz="0" w:space="0" w:color="auto"/>
        <w:left w:val="none" w:sz="0" w:space="0" w:color="auto"/>
        <w:bottom w:val="none" w:sz="0" w:space="0" w:color="auto"/>
        <w:right w:val="none" w:sz="0" w:space="0" w:color="auto"/>
      </w:divBdr>
    </w:div>
    <w:div w:id="605501723">
      <w:bodyDiv w:val="1"/>
      <w:marLeft w:val="0"/>
      <w:marRight w:val="0"/>
      <w:marTop w:val="0"/>
      <w:marBottom w:val="0"/>
      <w:divBdr>
        <w:top w:val="none" w:sz="0" w:space="0" w:color="auto"/>
        <w:left w:val="none" w:sz="0" w:space="0" w:color="auto"/>
        <w:bottom w:val="none" w:sz="0" w:space="0" w:color="auto"/>
        <w:right w:val="none" w:sz="0" w:space="0" w:color="auto"/>
      </w:divBdr>
    </w:div>
    <w:div w:id="6933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eran@parkinson.org" TargetMode="External"/><Relationship Id="rId5" Type="http://schemas.openxmlformats.org/officeDocument/2006/relationships/hyperlink" Target="mailto:dberan@parkins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Indhira Blackwood</dc:creator>
  <cp:keywords/>
  <dc:description/>
  <cp:lastModifiedBy>Indhira Blackwood</cp:lastModifiedBy>
  <cp:revision>4</cp:revision>
  <dcterms:created xsi:type="dcterms:W3CDTF">2024-04-29T22:30:00Z</dcterms:created>
  <dcterms:modified xsi:type="dcterms:W3CDTF">2024-05-01T17:23:00Z</dcterms:modified>
</cp:coreProperties>
</file>